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7190E">
        <w:rPr>
          <w:rFonts w:ascii="Corbel" w:hAnsi="Corbel"/>
          <w:i/>
          <w:smallCaps/>
          <w:sz w:val="24"/>
          <w:szCs w:val="24"/>
        </w:rPr>
        <w:t>2019 - 2022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7190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B0905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penitencjarna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00D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00D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B0905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semestr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r Monika Badowska-</w:t>
            </w:r>
            <w:proofErr w:type="spellStart"/>
            <w:r w:rsidR="0097190E"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7D1E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2053F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2053F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63682" w:rsidRDefault="002B65EC" w:rsidP="00F83B2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963682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="0085747A" w:rsidRPr="00963682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963682" w:rsidRDefault="00E22FBC" w:rsidP="009636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:rsidR="00963682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A21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3682">
              <w:rPr>
                <w:rFonts w:ascii="Corbel" w:hAnsi="Corbel"/>
                <w:b w:val="0"/>
                <w:smallCaps w:val="0"/>
              </w:rPr>
              <w:t xml:space="preserve">Student powinien posiadać ugruntowaną wiedzę z obszaru nauk społecznych, umiejętnie posługiwać się podstawową terminologią z tego obszaru, wykazać się znajomością znaczących zagadnień z perspektywy określonych problemów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psycho-</w:t>
            </w:r>
            <w:r w:rsidRPr="00963682">
              <w:rPr>
                <w:rFonts w:ascii="Corbel" w:hAnsi="Corbel"/>
                <w:b w:val="0"/>
                <w:smallCaps w:val="0"/>
              </w:rPr>
              <w:t>społeczn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także polityki karnej</w:t>
            </w:r>
            <w:r w:rsidRPr="00963682">
              <w:rPr>
                <w:rFonts w:ascii="Corbel" w:hAnsi="Corbel"/>
                <w:b w:val="0"/>
                <w:smallCaps w:val="0"/>
              </w:rPr>
              <w:t>,</w:t>
            </w:r>
            <w:r w:rsidRPr="00963682">
              <w:rPr>
                <w:rFonts w:ascii="Corbel" w:hAnsi="Corbel"/>
              </w:rPr>
              <w:t xml:space="preserve"> 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dostrzegać dylematy moralne związane z pracą z osobami odbywającymi karę pozbawienia </w:t>
            </w:r>
            <w:r w:rsidRPr="00963682">
              <w:rPr>
                <w:rFonts w:ascii="Corbel" w:hAnsi="Corbel"/>
                <w:b w:val="0"/>
                <w:smallCaps w:val="0"/>
              </w:rPr>
              <w:lastRenderedPageBreak/>
              <w:t>wolności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 xml:space="preserve"> (perspektywa osadzonego i wychowawcy),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wykazać się motywacją do 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>wzmacniania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konstruktywnych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rozwiązań problemów wynikających z rozbieżności pomiędzy warunkami skuteczności resocjalizacji penitencjarnej a oczekiwaniami społecznymi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, być także zmotywowanym do poszukiwania optymalnego modelu pracy penitencjarnej z perspektywy procesu readaptacji i reintegracji społecznej.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podstawowymi pojęciami i zagadnieniami składającymi się na niezbędny zasób wiedzy o metodach i sposobach skutecznej resocjalizacji w warunkach izolacji więziennej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historią rozwoju myśli penitencjarnej oraz podstawowymi regulacjami prawnymi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O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dniesienie się do współczesnych problemów więziennictwa w obszarze europejskim i pozaeuropejskim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W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skazanie znaczących obszarów praktyki penitencjarnej w odniesieniu do wybranych grup skazanych w polskim systemie penitencjarnym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U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wrażliwienie na sytuacje trudne związane z funkcjonowaniem w instytucji o charakterze totalnym oraz na zjawisko stresu organizacyjnego pracowników instytucji penitencjarnych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53055">
        <w:rPr>
          <w:rFonts w:ascii="Corbel" w:hAnsi="Corbel"/>
          <w:b/>
          <w:sz w:val="24"/>
          <w:szCs w:val="24"/>
        </w:rPr>
        <w:t xml:space="preserve">3.2 </w:t>
      </w:r>
      <w:r w:rsidR="001D7B54" w:rsidRPr="00A53055">
        <w:rPr>
          <w:rFonts w:ascii="Corbel" w:hAnsi="Corbel"/>
          <w:b/>
          <w:sz w:val="24"/>
          <w:szCs w:val="24"/>
        </w:rPr>
        <w:t xml:space="preserve">Efekty </w:t>
      </w:r>
      <w:r w:rsidR="00C05F44" w:rsidRPr="00A5305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53055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882095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Student poda ważniejsze definicje oraz regulacje prawne w przestrzeni których porusza się pedagog penitencjarny.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Student wymieni czynnik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i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>, osobowościo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we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i instytucjona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lne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 xml:space="preserve">zidentyfikuje </w:t>
            </w:r>
            <w:r w:rsidRPr="0042053F">
              <w:rPr>
                <w:rFonts w:ascii="Corbel" w:hAnsi="Corbel"/>
                <w:b w:val="0"/>
                <w:smallCaps w:val="0"/>
              </w:rPr>
              <w:t>relacj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między nimi z perspektywy funkcjonowania jednostki w warunkach zakładu karnego.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Student rozróżni sposoby postępowania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penitencjarnego w odniesieniu do najważniejszych grup skazanych w polskim systemie penitencjarnym.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bieg</w:t>
            </w:r>
            <w:r w:rsidRPr="0042053F">
              <w:rPr>
                <w:rFonts w:ascii="Corbel" w:hAnsi="Corbel"/>
                <w:b w:val="0"/>
                <w:smallCaps w:val="0"/>
              </w:rPr>
              <w:t>le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i logiczn</w:t>
            </w:r>
            <w:r w:rsidRPr="0042053F">
              <w:rPr>
                <w:rFonts w:ascii="Corbel" w:hAnsi="Corbel"/>
                <w:b w:val="0"/>
                <w:smallCaps w:val="0"/>
              </w:rPr>
              <w:t>ie zilustruje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złożon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i skomplikowan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problem</w:t>
            </w:r>
            <w:r w:rsidRPr="0042053F">
              <w:rPr>
                <w:rFonts w:ascii="Corbel" w:hAnsi="Corbel"/>
                <w:b w:val="0"/>
                <w:smallCaps w:val="0"/>
              </w:rPr>
              <w:t>y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w kontekście czynników determinujących przestępczość.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Student zaprojektuje wybrane aspekty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Pr="0042053F">
              <w:rPr>
                <w:rFonts w:ascii="Corbel" w:hAnsi="Corbel"/>
                <w:b w:val="0"/>
                <w:smallCaps w:val="0"/>
              </w:rPr>
              <w:t>u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resocjalizacji penitencjarnej posługując się zasadami i normami etycznymi przewidując skutki konkretnych działań w warunkach zakładu karnego z perspektywy społecznej reintegracji osób odbywających karę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lastRenderedPageBreak/>
              <w:t>pozbawienia wolności.</w:t>
            </w:r>
          </w:p>
        </w:tc>
        <w:tc>
          <w:tcPr>
            <w:tcW w:w="1865" w:type="dxa"/>
          </w:tcPr>
          <w:p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Student wyjaśni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w jakim stopniu system penitencjarny i jego elementy sprzyjają readaptacji społecznej skazanych oraz jaki jest zakres potrzeb osób pozbawionych wolności którzy chcą po zwolnieniu rozpocząć życie zgodne z prawem.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5E0126" w:rsidRPr="0042053F">
              <w:rPr>
                <w:rFonts w:ascii="Corbel" w:hAnsi="Corbel"/>
                <w:b w:val="0"/>
                <w:smallCaps w:val="0"/>
              </w:rPr>
              <w:t xml:space="preserve">określi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sytuacj</w:t>
            </w:r>
            <w:r w:rsidR="005E0126"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trudn</w:t>
            </w:r>
            <w:r w:rsidR="005E0126"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związa</w:t>
            </w:r>
            <w:r w:rsidR="005E0126" w:rsidRPr="0042053F">
              <w:rPr>
                <w:rFonts w:ascii="Corbel" w:hAnsi="Corbel"/>
                <w:b w:val="0"/>
                <w:smallCaps w:val="0"/>
              </w:rPr>
              <w:t xml:space="preserve">ne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z funkcjonowaniem w instytucji o charakterze totalnym oraz czynników determinujących zjawisko stresu pracowników instytucji penitencjarnych co stanowi motywację do doskonalenia swoich umiejętności zawodowych oraz podnoszenia kwalifikacji.</w:t>
            </w:r>
          </w:p>
        </w:tc>
        <w:tc>
          <w:tcPr>
            <w:tcW w:w="1865" w:type="dxa"/>
          </w:tcPr>
          <w:p w:rsidR="005B062B" w:rsidRPr="009C54AE" w:rsidRDefault="005B062B" w:rsidP="00420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10BC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10BCC">
        <w:rPr>
          <w:rFonts w:ascii="Corbel" w:hAnsi="Corbel"/>
          <w:b/>
          <w:sz w:val="24"/>
          <w:szCs w:val="24"/>
        </w:rPr>
        <w:t>3.3</w:t>
      </w:r>
      <w:r w:rsidR="001D7B54" w:rsidRPr="00D10BCC">
        <w:rPr>
          <w:rFonts w:ascii="Corbel" w:hAnsi="Corbel"/>
          <w:b/>
          <w:sz w:val="24"/>
          <w:szCs w:val="24"/>
        </w:rPr>
        <w:t xml:space="preserve"> </w:t>
      </w:r>
      <w:r w:rsidR="0085747A" w:rsidRPr="00D10BCC">
        <w:rPr>
          <w:rFonts w:ascii="Corbel" w:hAnsi="Corbel"/>
          <w:b/>
          <w:sz w:val="24"/>
          <w:szCs w:val="24"/>
        </w:rPr>
        <w:t>T</w:t>
      </w:r>
      <w:r w:rsidR="001D7B54" w:rsidRPr="00D10BC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10BCC">
        <w:rPr>
          <w:rFonts w:ascii="Corbel" w:hAnsi="Corbel"/>
          <w:sz w:val="24"/>
          <w:szCs w:val="24"/>
        </w:rPr>
        <w:t xml:space="preserve">  </w:t>
      </w:r>
    </w:p>
    <w:p w:rsidR="0085747A" w:rsidRPr="00D10BC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0BCC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F57CD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 xml:space="preserve">Struktura systemu penitencjarnego w Polsce. 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Prawne podstawy resocjalizacji penitencjarnej.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Modele pracy penitencjarnej: resocjalizacyjny, pomocowy, urzędowy. IPO.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Instytucjonalne, społeczne, podmiotowe determinanty izolacji więziennej: proces prizonizacji, deprywacja potrzeb, poczucie osamotnienia.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problemu autoagresji wśród osadzonych.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Zasady filozofii penitencjarnej. Zasady towarzyszące uspołeczniającej funkcji więzienia. Zasady resocjalizacji penitencjarnej.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Podkultura więzienna i jej przejawy, tatuaż więzienny, wytwory pracy więźniów.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kobiet.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skazanych na kary długoterminowe.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F64581">
        <w:tc>
          <w:tcPr>
            <w:tcW w:w="9520" w:type="dxa"/>
          </w:tcPr>
          <w:p w:rsidR="0085747A" w:rsidRPr="00F6458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458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:rsidTr="00F64581">
        <w:tc>
          <w:tcPr>
            <w:tcW w:w="9520" w:type="dxa"/>
          </w:tcPr>
          <w:p w:rsidR="0085747A" w:rsidRPr="0042053F" w:rsidRDefault="00F645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Środki oddziaływania penitencjarnego a proces zmiany, korekty, rewaloryzacji.</w:t>
            </w:r>
            <w:r w:rsidR="00882095" w:rsidRPr="0042053F">
              <w:rPr>
                <w:rFonts w:ascii="Corbel" w:hAnsi="Corbel"/>
                <w:sz w:val="24"/>
              </w:rPr>
              <w:t xml:space="preserve"> Standardy psychopedagogiczne, społeczne i prawne. ERW a Reguły Nelsona Mandeli.</w:t>
            </w:r>
          </w:p>
        </w:tc>
      </w:tr>
      <w:tr w:rsidR="00F64581" w:rsidRPr="009C54AE" w:rsidTr="00F64581">
        <w:tc>
          <w:tcPr>
            <w:tcW w:w="9520" w:type="dxa"/>
          </w:tcPr>
          <w:p w:rsidR="00F64581" w:rsidRPr="0042053F" w:rsidRDefault="00F645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Rola rodziny w procesie resocjalizacji penitencjarnej.</w:t>
            </w:r>
          </w:p>
        </w:tc>
      </w:tr>
      <w:tr w:rsidR="00F64581" w:rsidRPr="009C54AE" w:rsidTr="00F64581">
        <w:tc>
          <w:tcPr>
            <w:tcW w:w="9520" w:type="dxa"/>
          </w:tcPr>
          <w:p w:rsidR="00F64581" w:rsidRPr="0042053F" w:rsidRDefault="00F64581" w:rsidP="00F645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Praca a niepowrotność do przestępstwa.</w:t>
            </w:r>
          </w:p>
        </w:tc>
      </w:tr>
      <w:tr w:rsidR="00F64581" w:rsidRPr="009C54AE" w:rsidTr="00F64581">
        <w:tc>
          <w:tcPr>
            <w:tcW w:w="9520" w:type="dxa"/>
          </w:tcPr>
          <w:p w:rsidR="00F64581" w:rsidRPr="0042053F" w:rsidRDefault="00F64581" w:rsidP="00F645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Nauczanie a proces reintegracji społecznej.</w:t>
            </w:r>
          </w:p>
        </w:tc>
      </w:tr>
      <w:tr w:rsidR="006F1305" w:rsidRPr="009C54AE" w:rsidTr="00F64581">
        <w:tc>
          <w:tcPr>
            <w:tcW w:w="9520" w:type="dxa"/>
          </w:tcPr>
          <w:p w:rsidR="006F1305" w:rsidRPr="0042053F" w:rsidRDefault="006F1305" w:rsidP="006F13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Kapelan więzienny i jego rola w procesie resocjalizacji penitencjarnej.</w:t>
            </w:r>
          </w:p>
        </w:tc>
      </w:tr>
      <w:tr w:rsidR="006F1305" w:rsidRPr="009C54AE" w:rsidTr="00F64581">
        <w:tc>
          <w:tcPr>
            <w:tcW w:w="9520" w:type="dxa"/>
          </w:tcPr>
          <w:p w:rsidR="006F1305" w:rsidRPr="0042053F" w:rsidRDefault="006F1305" w:rsidP="006F13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Twórcza resocjalizacja w procesie oddziaływań penitencjarnych.</w:t>
            </w:r>
          </w:p>
        </w:tc>
      </w:tr>
      <w:tr w:rsidR="006F1305" w:rsidRPr="009C54AE" w:rsidTr="00F64581">
        <w:tc>
          <w:tcPr>
            <w:tcW w:w="9520" w:type="dxa"/>
          </w:tcPr>
          <w:p w:rsidR="006F1305" w:rsidRPr="0042053F" w:rsidRDefault="006F1305" w:rsidP="006F13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Personel więzienny i jego funkcje. Problem stresu organizacyjnego i wypalenia zawodowego funkcjonariuszy Służby Więziennej.</w:t>
            </w:r>
            <w:r w:rsidR="00882095" w:rsidRPr="0042053F">
              <w:rPr>
                <w:rFonts w:ascii="Corbel" w:hAnsi="Corbel"/>
                <w:sz w:val="24"/>
              </w:rPr>
              <w:t xml:space="preserve"> Powinności i kompetencje personelu penitencjarnego.</w:t>
            </w:r>
          </w:p>
        </w:tc>
      </w:tr>
    </w:tbl>
    <w:p w:rsidR="00F407B5" w:rsidRDefault="00F407B5" w:rsidP="009636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F407B5" w:rsidRDefault="00F407B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F407B5" w:rsidRPr="00963682" w:rsidRDefault="00F407B5" w:rsidP="00F407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Wykład:</w:t>
      </w:r>
      <w:r w:rsidRPr="00963682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:rsidR="00E960BB" w:rsidRPr="0042053F" w:rsidRDefault="00F407B5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Ćwiczenia:</w:t>
      </w:r>
      <w:r w:rsidRPr="00963682">
        <w:rPr>
          <w:rFonts w:ascii="Corbel" w:hAnsi="Corbel"/>
          <w:b w:val="0"/>
          <w:smallCaps w:val="0"/>
          <w:szCs w:val="24"/>
        </w:rPr>
        <w:t xml:space="preserve"> analiza tekstów z dyskusją, praca w grupach (rozwiązywanie </w:t>
      </w:r>
      <w:r w:rsidR="00806FB7" w:rsidRPr="00963682">
        <w:rPr>
          <w:rFonts w:ascii="Corbel" w:hAnsi="Corbel"/>
          <w:b w:val="0"/>
          <w:smallCaps w:val="0"/>
          <w:szCs w:val="24"/>
        </w:rPr>
        <w:t>problemów</w:t>
      </w:r>
      <w:r w:rsidRPr="00963682">
        <w:rPr>
          <w:rFonts w:ascii="Corbel" w:hAnsi="Corbel"/>
          <w:b w:val="0"/>
          <w:smallCaps w:val="0"/>
          <w:szCs w:val="24"/>
        </w:rPr>
        <w:t>, dysk</w:t>
      </w:r>
      <w:r w:rsidR="00806FB7" w:rsidRPr="00963682">
        <w:rPr>
          <w:rFonts w:ascii="Corbel" w:hAnsi="Corbel"/>
          <w:b w:val="0"/>
          <w:smallCaps w:val="0"/>
          <w:szCs w:val="24"/>
        </w:rPr>
        <w:t>urs</w:t>
      </w:r>
      <w:r w:rsidRPr="00963682">
        <w:rPr>
          <w:rFonts w:ascii="Corbel" w:hAnsi="Corbel"/>
          <w:b w:val="0"/>
          <w:smallCaps w:val="0"/>
          <w:szCs w:val="24"/>
        </w:rPr>
        <w:t xml:space="preserve">). 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63682" w:rsidRPr="009C54AE" w:rsidTr="009934CC">
        <w:tc>
          <w:tcPr>
            <w:tcW w:w="1985" w:type="dxa"/>
            <w:vAlign w:val="center"/>
          </w:tcPr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63682" w:rsidRPr="00C542A5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pisemny, ocena wypowiedzi w dyskusji</w:t>
            </w:r>
          </w:p>
        </w:tc>
        <w:tc>
          <w:tcPr>
            <w:tcW w:w="2126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6368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85096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ktywny udział studenta w zajęciach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:rsidR="00985096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kolokwium (w zakresie ćwiczeń</w:t>
            </w:r>
            <w:r w:rsidR="00985096" w:rsidRPr="00963682">
              <w:rPr>
                <w:rFonts w:ascii="Corbel" w:hAnsi="Corbel"/>
                <w:color w:val="000000"/>
              </w:rPr>
              <w:t>)</w:t>
            </w:r>
            <w:r w:rsidRPr="00963682">
              <w:rPr>
                <w:rFonts w:ascii="Corbel" w:hAnsi="Corbel"/>
                <w:color w:val="000000"/>
              </w:rPr>
              <w:t>.</w:t>
            </w:r>
          </w:p>
          <w:p w:rsidR="0085747A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egzaminu pisemnego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043CC2">
        <w:tc>
          <w:tcPr>
            <w:tcW w:w="490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>30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8509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2839C3">
              <w:rPr>
                <w:rFonts w:ascii="Corbel" w:hAnsi="Corbel"/>
              </w:rPr>
              <w:t>1</w:t>
            </w:r>
            <w:r>
              <w:rPr>
                <w:rFonts w:ascii="Corbel" w:hAnsi="Corbel"/>
              </w:rPr>
              <w:t>8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>1</w:t>
            </w:r>
            <w:r w:rsidR="002839C3">
              <w:rPr>
                <w:rFonts w:ascii="Corbel" w:hAnsi="Corbel"/>
              </w:rPr>
              <w:t>5</w:t>
            </w:r>
            <w:r>
              <w:rPr>
                <w:rFonts w:ascii="Corbel" w:hAnsi="Corbel"/>
              </w:rPr>
              <w:t>0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043CC2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ie dotyczy</w:t>
            </w:r>
          </w:p>
        </w:tc>
      </w:tr>
      <w:tr w:rsidR="0085747A" w:rsidRPr="009C54AE" w:rsidTr="00043CC2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</w:rPr>
              <w:t>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80FE8" w:rsidRPr="009C54AE" w:rsidTr="0071620A">
        <w:trPr>
          <w:trHeight w:val="397"/>
        </w:trPr>
        <w:tc>
          <w:tcPr>
            <w:tcW w:w="7513" w:type="dxa"/>
          </w:tcPr>
          <w:p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Ciosek M., Pastwa-Wojciechowska B.,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Psychologia p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enitencjarna,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lastRenderedPageBreak/>
              <w:t xml:space="preserve">Porowski M.,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Dzieje więziennictwa polskiego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 xml:space="preserve"> w piśmiennictwie i dokumentach,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WUW, Warszawa 2016.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Konikowska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-Kuczyńska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Wykonywanie kary pozbawienia wolności w systemie terapeutycznym wobec skazanych uzależnionych od środków odurzających 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lub substancji psychotropowych,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963682">
              <w:rPr>
                <w:rFonts w:ascii="Corbel" w:hAnsi="Corbel"/>
                <w:sz w:val="24"/>
                <w:szCs w:val="24"/>
              </w:rPr>
              <w:t>C.H. Beck, Warszawa 2015.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Szymanowski T., Migdał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Prawo karne wyko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nawcze i polityka penitencjarna,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2014.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Rzepliński A., Rzeplińska I., </w:t>
            </w: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M., Wiktorowska P.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Pozbawienie wolności – funkcje i koszty.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Dawidziuk E.,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Traktowanie osób pozbawionych wolności we współczesnej Polsce na tle standardów międzynarod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owych,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 a Wolters Kluwer business, Warszawa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Grzesiak S.,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Praca penitencjarna z więźniami seniorami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ATUT, Wrocław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Postępowanie z wybranymi grupami skazanych w polskim systemie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 xml:space="preserve"> penitencjarnym. Aspekty prawne,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Nawój A.,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Wykonywanie kary pozbawienia wolności w system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ie programowanego oddziaływania,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Wydawnictwo UŁ, Łódź 2007.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Niewiadomska I.,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Osobowościowe uwarunkowania skutecz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ności kary pozbawienia wolności,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KUL, Lublin 2007.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Consedine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Sprawiedliwość naprawcza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. Przywrócenie ładu społecznego,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PSEP, Warszawa 2004.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Machel H.,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Więzienie jako instytucja karna i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 xml:space="preserve"> resocjalizacyjna,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Forum Penitencjarne, miesięcznik.</w:t>
            </w:r>
          </w:p>
          <w:p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Przegląd Więziennictwa Polskiego, kwartalnik.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80FE8" w:rsidRPr="00963682" w:rsidRDefault="00963682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Prawo karne w pigułce/5,</w:t>
            </w:r>
            <w:r w:rsidR="00B80FE8" w:rsidRPr="00963682">
              <w:rPr>
                <w:rFonts w:ascii="Corbel" w:hAnsi="Corbel"/>
                <w:i/>
                <w:sz w:val="24"/>
                <w:szCs w:val="24"/>
              </w:rPr>
              <w:t xml:space="preserve"> wydanie,</w:t>
            </w:r>
            <w:r w:rsidR="00B80FE8" w:rsidRPr="00963682">
              <w:rPr>
                <w:rFonts w:ascii="Corbel" w:hAnsi="Corbel"/>
                <w:sz w:val="24"/>
                <w:szCs w:val="24"/>
              </w:rPr>
              <w:t xml:space="preserve"> C.H. Beck, Warszawa 2017.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Mazuryk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M., Zoń M.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Służba Więzienna –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 xml:space="preserve"> komentarz,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Marczak M.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Resocjalizacyjne programy penitencjarne realizowane przez służbę więzienną w Polsce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IMPULS, Kraków 2009.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Resocjalizacja, tom 1-2,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:rsidR="0085747A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Ustawa z dnia 6 czerwca 1997 r. – </w:t>
            </w:r>
            <w:r w:rsidRPr="00963682">
              <w:rPr>
                <w:rFonts w:ascii="Corbel" w:hAnsi="Corbel"/>
                <w:i/>
                <w:iCs/>
                <w:sz w:val="24"/>
                <w:szCs w:val="24"/>
              </w:rPr>
              <w:t>Kodeks karny wykonawczy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(Dz.U.2018.652 t.j. ze zmianami).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CA6" w:rsidRDefault="008C1CA6" w:rsidP="00C16ABF">
      <w:pPr>
        <w:spacing w:after="0" w:line="240" w:lineRule="auto"/>
      </w:pPr>
      <w:r>
        <w:separator/>
      </w:r>
    </w:p>
  </w:endnote>
  <w:endnote w:type="continuationSeparator" w:id="0">
    <w:p w:rsidR="008C1CA6" w:rsidRDefault="008C1C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CA6" w:rsidRDefault="008C1CA6" w:rsidP="00C16ABF">
      <w:pPr>
        <w:spacing w:after="0" w:line="240" w:lineRule="auto"/>
      </w:pPr>
      <w:r>
        <w:separator/>
      </w:r>
    </w:p>
  </w:footnote>
  <w:footnote w:type="continuationSeparator" w:id="0">
    <w:p w:rsidR="008C1CA6" w:rsidRDefault="008C1CA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A7A6029"/>
    <w:multiLevelType w:val="multilevel"/>
    <w:tmpl w:val="B136E8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CC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905"/>
    <w:rsid w:val="000B192D"/>
    <w:rsid w:val="000B28EE"/>
    <w:rsid w:val="000B3E37"/>
    <w:rsid w:val="000D04B0"/>
    <w:rsid w:val="000F1241"/>
    <w:rsid w:val="000F1C57"/>
    <w:rsid w:val="000F5615"/>
    <w:rsid w:val="00124BFF"/>
    <w:rsid w:val="0012560E"/>
    <w:rsid w:val="00127108"/>
    <w:rsid w:val="00134B13"/>
    <w:rsid w:val="00146BC0"/>
    <w:rsid w:val="0015277C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5E1"/>
    <w:rsid w:val="001F2CA2"/>
    <w:rsid w:val="002144C0"/>
    <w:rsid w:val="0022477D"/>
    <w:rsid w:val="002278A9"/>
    <w:rsid w:val="002336F9"/>
    <w:rsid w:val="0024028F"/>
    <w:rsid w:val="00244ABC"/>
    <w:rsid w:val="00281FF2"/>
    <w:rsid w:val="002839C3"/>
    <w:rsid w:val="002857DE"/>
    <w:rsid w:val="00291567"/>
    <w:rsid w:val="002A22BF"/>
    <w:rsid w:val="002A2389"/>
    <w:rsid w:val="002A671D"/>
    <w:rsid w:val="002B4D55"/>
    <w:rsid w:val="002B5EA0"/>
    <w:rsid w:val="002B6119"/>
    <w:rsid w:val="002B65E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9B1"/>
    <w:rsid w:val="003919D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053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36C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062B"/>
    <w:rsid w:val="005C080F"/>
    <w:rsid w:val="005C55E5"/>
    <w:rsid w:val="005C696A"/>
    <w:rsid w:val="005E012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8B5"/>
    <w:rsid w:val="006D050F"/>
    <w:rsid w:val="006D6139"/>
    <w:rsid w:val="006E5D65"/>
    <w:rsid w:val="006F1282"/>
    <w:rsid w:val="006F1305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EF3"/>
    <w:rsid w:val="007D6E56"/>
    <w:rsid w:val="007F1652"/>
    <w:rsid w:val="007F4155"/>
    <w:rsid w:val="00806FB7"/>
    <w:rsid w:val="0081554D"/>
    <w:rsid w:val="0081707E"/>
    <w:rsid w:val="008449B3"/>
    <w:rsid w:val="0085747A"/>
    <w:rsid w:val="00882095"/>
    <w:rsid w:val="00884922"/>
    <w:rsid w:val="00885F64"/>
    <w:rsid w:val="008917F9"/>
    <w:rsid w:val="008A45F7"/>
    <w:rsid w:val="008B3A8E"/>
    <w:rsid w:val="008C0CC0"/>
    <w:rsid w:val="008C19A9"/>
    <w:rsid w:val="008C1CA6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682"/>
    <w:rsid w:val="0097190E"/>
    <w:rsid w:val="00985096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055"/>
    <w:rsid w:val="00A53FA5"/>
    <w:rsid w:val="00A54817"/>
    <w:rsid w:val="00A601C8"/>
    <w:rsid w:val="00A60799"/>
    <w:rsid w:val="00A84C85"/>
    <w:rsid w:val="00A97DE1"/>
    <w:rsid w:val="00AA21A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FE8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47A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D36"/>
    <w:rsid w:val="00D02B25"/>
    <w:rsid w:val="00D02EBA"/>
    <w:rsid w:val="00D10BCC"/>
    <w:rsid w:val="00D17C3C"/>
    <w:rsid w:val="00D26B2C"/>
    <w:rsid w:val="00D352C9"/>
    <w:rsid w:val="00D425B2"/>
    <w:rsid w:val="00D428D6"/>
    <w:rsid w:val="00D552B2"/>
    <w:rsid w:val="00D608D1"/>
    <w:rsid w:val="00D74119"/>
    <w:rsid w:val="00D76F07"/>
    <w:rsid w:val="00D8075B"/>
    <w:rsid w:val="00D8678B"/>
    <w:rsid w:val="00DA2114"/>
    <w:rsid w:val="00DA2D5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83B"/>
    <w:rsid w:val="00E51E44"/>
    <w:rsid w:val="00E63348"/>
    <w:rsid w:val="00E77E88"/>
    <w:rsid w:val="00E8107D"/>
    <w:rsid w:val="00E9156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7B5"/>
    <w:rsid w:val="00F4389B"/>
    <w:rsid w:val="00F526AF"/>
    <w:rsid w:val="00F57CD0"/>
    <w:rsid w:val="00F616A3"/>
    <w:rsid w:val="00F617C3"/>
    <w:rsid w:val="00F64581"/>
    <w:rsid w:val="00F7066B"/>
    <w:rsid w:val="00F83B28"/>
    <w:rsid w:val="00FA46E5"/>
    <w:rsid w:val="00FA5C5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D9F73-8B41-4FA3-A048-ABFBACDA6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1372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2019-12-05T09:30:00Z</cp:lastPrinted>
  <dcterms:created xsi:type="dcterms:W3CDTF">2019-11-03T16:47:00Z</dcterms:created>
  <dcterms:modified xsi:type="dcterms:W3CDTF">2021-01-18T08:17:00Z</dcterms:modified>
</cp:coreProperties>
</file>